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e87f26f80dd14bb3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6B" w:rsidRPr="004C696B" w:rsidRDefault="004C696B" w:rsidP="004C696B">
      <w:pPr>
        <w:pStyle w:val="MainText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The Value of Culture</w:t>
      </w:r>
    </w:p>
    <w:p w:rsidR="004C696B" w:rsidRDefault="004C696B" w:rsidP="004C696B">
      <w:pPr>
        <w:pStyle w:val="MainText"/>
        <w:rPr>
          <w:rFonts w:ascii="Arial" w:hAnsi="Arial" w:cs="Arial"/>
          <w:b/>
          <w:szCs w:val="24"/>
        </w:rPr>
      </w:pPr>
    </w:p>
    <w:p w:rsidR="004C696B" w:rsidRPr="007134AA" w:rsidRDefault="004C696B" w:rsidP="004C696B">
      <w:pPr>
        <w:pStyle w:val="MainText"/>
        <w:rPr>
          <w:rFonts w:ascii="Arial" w:hAnsi="Arial" w:cs="Arial"/>
          <w:b/>
          <w:szCs w:val="24"/>
        </w:rPr>
      </w:pPr>
      <w:r w:rsidRPr="007134AA">
        <w:rPr>
          <w:rFonts w:ascii="Arial" w:hAnsi="Arial" w:cs="Arial"/>
          <w:b/>
          <w:szCs w:val="24"/>
        </w:rPr>
        <w:t>Purpose of report</w:t>
      </w:r>
    </w:p>
    <w:p w:rsidR="004C696B" w:rsidRPr="007134AA" w:rsidRDefault="004C696B" w:rsidP="004C696B">
      <w:pPr>
        <w:pStyle w:val="MainText"/>
        <w:rPr>
          <w:rFonts w:ascii="Arial" w:hAnsi="Arial" w:cs="Arial"/>
          <w:szCs w:val="24"/>
        </w:rPr>
      </w:pPr>
    </w:p>
    <w:p w:rsidR="004C696B" w:rsidRPr="007134AA" w:rsidRDefault="004C696B" w:rsidP="004C696B">
      <w:pPr>
        <w:pStyle w:val="MainText"/>
        <w:rPr>
          <w:rFonts w:ascii="Arial" w:hAnsi="Arial" w:cs="Arial"/>
          <w:szCs w:val="24"/>
        </w:rPr>
      </w:pPr>
      <w:proofErr w:type="gramStart"/>
      <w:r w:rsidRPr="007134AA">
        <w:rPr>
          <w:rFonts w:ascii="Arial" w:hAnsi="Arial" w:cs="Arial"/>
          <w:szCs w:val="24"/>
        </w:rPr>
        <w:t xml:space="preserve">For </w:t>
      </w:r>
      <w:r w:rsidR="00C613B6">
        <w:rPr>
          <w:rFonts w:ascii="Arial" w:hAnsi="Arial" w:cs="Arial"/>
          <w:szCs w:val="24"/>
        </w:rPr>
        <w:t>discussion.</w:t>
      </w:r>
      <w:proofErr w:type="gramEnd"/>
    </w:p>
    <w:p w:rsidR="004C696B" w:rsidRPr="007134AA" w:rsidRDefault="004C696B" w:rsidP="004C696B">
      <w:pPr>
        <w:pStyle w:val="MainText"/>
        <w:rPr>
          <w:rFonts w:ascii="Arial" w:hAnsi="Arial" w:cs="Arial"/>
          <w:b/>
          <w:szCs w:val="24"/>
        </w:rPr>
      </w:pPr>
    </w:p>
    <w:p w:rsidR="004C696B" w:rsidRPr="007134AA" w:rsidRDefault="004C696B" w:rsidP="004C696B">
      <w:pPr>
        <w:pStyle w:val="MainText"/>
        <w:rPr>
          <w:rFonts w:ascii="Arial" w:hAnsi="Arial" w:cs="Arial"/>
          <w:b/>
          <w:szCs w:val="24"/>
        </w:rPr>
      </w:pPr>
      <w:r w:rsidRPr="007134AA">
        <w:rPr>
          <w:rFonts w:ascii="Arial" w:hAnsi="Arial" w:cs="Arial"/>
          <w:b/>
          <w:szCs w:val="24"/>
        </w:rPr>
        <w:t>Summary</w:t>
      </w:r>
    </w:p>
    <w:p w:rsidR="004C696B" w:rsidRDefault="004C696B" w:rsidP="004C696B">
      <w:pPr>
        <w:rPr>
          <w:rFonts w:ascii="Arial" w:hAnsi="Arial" w:cs="Arial"/>
          <w:szCs w:val="22"/>
        </w:rPr>
      </w:pPr>
    </w:p>
    <w:p w:rsidR="004C696B" w:rsidRDefault="004C696B" w:rsidP="008133AC">
      <w:pPr>
        <w:rPr>
          <w:rFonts w:ascii="Arial" w:hAnsi="Arial" w:cs="Arial"/>
          <w:szCs w:val="22"/>
        </w:rPr>
      </w:pPr>
      <w:r w:rsidRPr="007134AA">
        <w:rPr>
          <w:rFonts w:ascii="Arial" w:hAnsi="Arial" w:cs="Arial"/>
          <w:szCs w:val="22"/>
        </w:rPr>
        <w:t xml:space="preserve">The </w:t>
      </w:r>
      <w:proofErr w:type="spellStart"/>
      <w:r w:rsidRPr="007134AA">
        <w:rPr>
          <w:rFonts w:ascii="Arial" w:hAnsi="Arial" w:cs="Arial"/>
          <w:szCs w:val="22"/>
        </w:rPr>
        <w:t>Rt</w:t>
      </w:r>
      <w:proofErr w:type="spellEnd"/>
      <w:r w:rsidRPr="007134AA">
        <w:rPr>
          <w:rFonts w:ascii="Arial" w:hAnsi="Arial" w:cs="Arial"/>
          <w:szCs w:val="22"/>
        </w:rPr>
        <w:t xml:space="preserve"> Hon Maria Miller MP, Secretary of State for Culture, Media and Sport gave a keynote speech on the Value of Culture on 23 January 2014 at the British Library. </w:t>
      </w:r>
      <w:r w:rsidR="008133AC">
        <w:rPr>
          <w:rFonts w:ascii="Arial" w:hAnsi="Arial" w:cs="Arial"/>
          <w:szCs w:val="22"/>
        </w:rPr>
        <w:t>The key points were:</w:t>
      </w:r>
    </w:p>
    <w:p w:rsidR="008133AC" w:rsidRDefault="008133AC" w:rsidP="008133AC">
      <w:pPr>
        <w:rPr>
          <w:rFonts w:ascii="Arial" w:hAnsi="Arial" w:cs="Arial"/>
          <w:szCs w:val="22"/>
        </w:rPr>
      </w:pPr>
    </w:p>
    <w:p w:rsidR="008133AC" w:rsidRDefault="008133AC" w:rsidP="008133AC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szCs w:val="22"/>
          <w:lang w:val="en"/>
        </w:rPr>
      </w:pPr>
      <w:r>
        <w:rPr>
          <w:rFonts w:ascii="Arial" w:hAnsi="Arial" w:cs="Arial"/>
          <w:szCs w:val="22"/>
          <w:lang w:val="en"/>
        </w:rPr>
        <w:t>The Secretary of State talked about the ability of culture to shape our national identity and impact on our global reputation.</w:t>
      </w:r>
    </w:p>
    <w:p w:rsidR="008133AC" w:rsidRPr="003F03C6" w:rsidRDefault="008133AC" w:rsidP="008133AC">
      <w:pPr>
        <w:ind w:left="567"/>
        <w:rPr>
          <w:rFonts w:ascii="Arial" w:hAnsi="Arial" w:cs="Arial"/>
          <w:szCs w:val="22"/>
          <w:lang w:val="en"/>
        </w:rPr>
      </w:pPr>
    </w:p>
    <w:p w:rsidR="008133AC" w:rsidRDefault="008133AC" w:rsidP="008133AC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szCs w:val="22"/>
          <w:lang w:val="en"/>
        </w:rPr>
      </w:pPr>
      <w:r>
        <w:rPr>
          <w:rFonts w:ascii="Arial" w:hAnsi="Arial" w:cs="Arial"/>
          <w:szCs w:val="22"/>
        </w:rPr>
        <w:t>The Secretary of State</w:t>
      </w:r>
      <w:r w:rsidRPr="007134A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also </w:t>
      </w:r>
      <w:r w:rsidRPr="007134AA">
        <w:rPr>
          <w:rFonts w:ascii="Arial" w:hAnsi="Arial" w:cs="Arial"/>
          <w:szCs w:val="22"/>
        </w:rPr>
        <w:t>mentioned that</w:t>
      </w:r>
      <w:r w:rsidRPr="004C696B">
        <w:rPr>
          <w:rFonts w:ascii="Arial" w:hAnsi="Arial" w:cs="Arial"/>
          <w:szCs w:val="22"/>
        </w:rPr>
        <w:t xml:space="preserve"> </w:t>
      </w:r>
      <w:r w:rsidRPr="007134AA">
        <w:rPr>
          <w:rFonts w:ascii="Arial" w:hAnsi="Arial" w:cs="Arial"/>
          <w:szCs w:val="22"/>
          <w:lang w:val="en"/>
        </w:rPr>
        <w:t xml:space="preserve">a strong cultural sector within a strong Britain benefits us all socially and economically and that the Spending Review settlement was significantly better for culture than most other areas of Government expenditure outside of healthcare. </w:t>
      </w:r>
    </w:p>
    <w:p w:rsidR="008133AC" w:rsidRDefault="008133AC" w:rsidP="008133AC">
      <w:pPr>
        <w:pStyle w:val="ListParagraph"/>
        <w:rPr>
          <w:rFonts w:ascii="Arial" w:hAnsi="Arial" w:cs="Arial"/>
          <w:szCs w:val="22"/>
          <w:lang w:val="en"/>
        </w:rPr>
      </w:pPr>
    </w:p>
    <w:p w:rsidR="008133AC" w:rsidRDefault="008133AC" w:rsidP="008133AC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szCs w:val="22"/>
          <w:lang w:val="en"/>
        </w:rPr>
      </w:pPr>
      <w:r>
        <w:rPr>
          <w:rFonts w:ascii="Arial" w:hAnsi="Arial" w:cs="Arial"/>
          <w:szCs w:val="22"/>
          <w:lang w:val="en"/>
        </w:rPr>
        <w:t xml:space="preserve">She also </w:t>
      </w:r>
      <w:proofErr w:type="spellStart"/>
      <w:r>
        <w:rPr>
          <w:rFonts w:ascii="Arial" w:hAnsi="Arial" w:cs="Arial"/>
          <w:szCs w:val="22"/>
          <w:lang w:val="en"/>
        </w:rPr>
        <w:t>emphasised</w:t>
      </w:r>
      <w:proofErr w:type="spellEnd"/>
      <w:r>
        <w:rPr>
          <w:rFonts w:ascii="Arial" w:hAnsi="Arial" w:cs="Arial"/>
          <w:szCs w:val="22"/>
          <w:lang w:val="en"/>
        </w:rPr>
        <w:t xml:space="preserve"> the importance of the arts in education and stated her belief that it should remain a core component of the curriculum.</w:t>
      </w:r>
    </w:p>
    <w:p w:rsidR="008133AC" w:rsidRDefault="008133AC" w:rsidP="008133AC">
      <w:pPr>
        <w:pStyle w:val="ListParagraph"/>
        <w:rPr>
          <w:rFonts w:ascii="Arial" w:hAnsi="Arial" w:cs="Arial"/>
          <w:szCs w:val="22"/>
          <w:lang w:val="en"/>
        </w:rPr>
      </w:pPr>
    </w:p>
    <w:p w:rsidR="008133AC" w:rsidRPr="007134AA" w:rsidRDefault="008133AC" w:rsidP="008133AC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szCs w:val="22"/>
          <w:lang w:val="en"/>
        </w:rPr>
      </w:pPr>
      <w:r>
        <w:rPr>
          <w:rFonts w:ascii="Arial" w:hAnsi="Arial" w:cs="Arial"/>
          <w:szCs w:val="22"/>
          <w:lang w:val="en"/>
        </w:rPr>
        <w:t xml:space="preserve">You can read a transcript of the speech </w:t>
      </w:r>
      <w:hyperlink r:id="rId8" w:history="1">
        <w:r w:rsidRPr="00C613B6">
          <w:rPr>
            <w:rStyle w:val="Hyperlink"/>
            <w:rFonts w:ascii="Arial" w:hAnsi="Arial" w:cs="Arial"/>
            <w:szCs w:val="22"/>
            <w:lang w:val="en"/>
          </w:rPr>
          <w:t>here.</w:t>
        </w:r>
      </w:hyperlink>
      <w:r>
        <w:rPr>
          <w:rFonts w:ascii="Arial" w:hAnsi="Arial" w:cs="Arial"/>
          <w:szCs w:val="22"/>
          <w:lang w:val="en"/>
        </w:rPr>
        <w:t xml:space="preserve"> In response to the speech, Cllr Rea wrote to the Secretary of State to highlight that </w:t>
      </w:r>
      <w:proofErr w:type="gramStart"/>
      <w:r>
        <w:rPr>
          <w:rFonts w:ascii="Arial" w:hAnsi="Arial" w:cs="Arial"/>
          <w:szCs w:val="22"/>
          <w:lang w:val="en"/>
        </w:rPr>
        <w:t>councils</w:t>
      </w:r>
      <w:proofErr w:type="gramEnd"/>
      <w:r>
        <w:rPr>
          <w:rFonts w:ascii="Arial" w:hAnsi="Arial" w:cs="Arial"/>
          <w:szCs w:val="22"/>
          <w:lang w:val="en"/>
        </w:rPr>
        <w:t xml:space="preserve"> value culture for different reasons and are continuing to invest in, innovate and support this country’s rich cultural offer.</w:t>
      </w:r>
    </w:p>
    <w:p w:rsidR="008133AC" w:rsidRPr="007134AA" w:rsidRDefault="008133AC" w:rsidP="008133AC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57"/>
      </w:tblGrid>
      <w:tr w:rsidR="004C696B" w:rsidRPr="007134AA" w:rsidTr="00CE3929">
        <w:tblPrEx>
          <w:tblCellMar>
            <w:top w:w="0" w:type="dxa"/>
            <w:bottom w:w="0" w:type="dxa"/>
          </w:tblCellMar>
        </w:tblPrEx>
        <w:tc>
          <w:tcPr>
            <w:tcW w:w="9157" w:type="dxa"/>
          </w:tcPr>
          <w:p w:rsidR="004C696B" w:rsidRPr="007134AA" w:rsidRDefault="004C696B" w:rsidP="00CE3929">
            <w:pPr>
              <w:pStyle w:val="MainText"/>
              <w:rPr>
                <w:rFonts w:ascii="Arial" w:hAnsi="Arial" w:cs="Arial"/>
                <w:b/>
                <w:szCs w:val="24"/>
              </w:rPr>
            </w:pPr>
          </w:p>
          <w:p w:rsidR="004C696B" w:rsidRPr="007134AA" w:rsidRDefault="004C696B" w:rsidP="00CE3929">
            <w:pPr>
              <w:pStyle w:val="MainText"/>
              <w:rPr>
                <w:rFonts w:ascii="Arial" w:hAnsi="Arial" w:cs="Arial"/>
                <w:b/>
                <w:szCs w:val="24"/>
              </w:rPr>
            </w:pPr>
            <w:r w:rsidRPr="007134AA">
              <w:rPr>
                <w:rFonts w:ascii="Arial" w:hAnsi="Arial" w:cs="Arial"/>
                <w:b/>
                <w:szCs w:val="24"/>
              </w:rPr>
              <w:t>Recommendation</w:t>
            </w:r>
          </w:p>
          <w:p w:rsidR="004C696B" w:rsidRPr="007134AA" w:rsidRDefault="004C696B" w:rsidP="00CE3929">
            <w:pPr>
              <w:pStyle w:val="MainText"/>
              <w:rPr>
                <w:rFonts w:ascii="Arial" w:hAnsi="Arial" w:cs="Arial"/>
                <w:szCs w:val="24"/>
              </w:rPr>
            </w:pPr>
          </w:p>
          <w:p w:rsidR="004C696B" w:rsidRPr="007134AA" w:rsidRDefault="004C696B" w:rsidP="00CE3929">
            <w:pPr>
              <w:pStyle w:val="MainText"/>
              <w:rPr>
                <w:rFonts w:ascii="Arial" w:hAnsi="Arial" w:cs="Arial"/>
                <w:szCs w:val="24"/>
              </w:rPr>
            </w:pPr>
            <w:r w:rsidRPr="007134AA">
              <w:rPr>
                <w:rFonts w:ascii="Arial" w:hAnsi="Arial" w:cs="Arial"/>
                <w:szCs w:val="24"/>
              </w:rPr>
              <w:t xml:space="preserve">Members are asked to note the </w:t>
            </w:r>
            <w:r>
              <w:rPr>
                <w:rFonts w:ascii="Arial" w:hAnsi="Arial" w:cs="Arial"/>
                <w:szCs w:val="24"/>
              </w:rPr>
              <w:t>report</w:t>
            </w:r>
            <w:r w:rsidRPr="007134AA">
              <w:rPr>
                <w:rFonts w:ascii="Arial" w:hAnsi="Arial" w:cs="Arial"/>
                <w:szCs w:val="24"/>
              </w:rPr>
              <w:t>.</w:t>
            </w:r>
          </w:p>
          <w:p w:rsidR="004C696B" w:rsidRPr="007134AA" w:rsidRDefault="004C696B" w:rsidP="00CE3929">
            <w:pPr>
              <w:pStyle w:val="MainText"/>
              <w:rPr>
                <w:rFonts w:ascii="Arial" w:hAnsi="Arial" w:cs="Arial"/>
                <w:szCs w:val="24"/>
              </w:rPr>
            </w:pPr>
          </w:p>
          <w:p w:rsidR="004C696B" w:rsidRPr="007134AA" w:rsidRDefault="004C696B" w:rsidP="00CE3929">
            <w:pPr>
              <w:pStyle w:val="MainText"/>
              <w:rPr>
                <w:rFonts w:ascii="Arial" w:hAnsi="Arial" w:cs="Arial"/>
                <w:b/>
                <w:szCs w:val="24"/>
              </w:rPr>
            </w:pPr>
            <w:r w:rsidRPr="007134AA">
              <w:rPr>
                <w:rFonts w:ascii="Arial" w:hAnsi="Arial" w:cs="Arial"/>
                <w:b/>
                <w:szCs w:val="24"/>
              </w:rPr>
              <w:t>Action</w:t>
            </w:r>
          </w:p>
          <w:p w:rsidR="004C696B" w:rsidRPr="007134AA" w:rsidRDefault="004C696B" w:rsidP="00CE3929">
            <w:pPr>
              <w:pStyle w:val="MainText"/>
              <w:rPr>
                <w:rFonts w:ascii="Arial" w:hAnsi="Arial" w:cs="Arial"/>
                <w:b/>
                <w:szCs w:val="24"/>
              </w:rPr>
            </w:pPr>
          </w:p>
          <w:p w:rsidR="004C696B" w:rsidRPr="007134AA" w:rsidRDefault="004C696B" w:rsidP="00CE3929">
            <w:pPr>
              <w:pStyle w:val="MainText"/>
              <w:rPr>
                <w:rFonts w:ascii="Arial" w:hAnsi="Arial" w:cs="Arial"/>
                <w:szCs w:val="24"/>
              </w:rPr>
            </w:pPr>
            <w:r w:rsidRPr="007134AA">
              <w:rPr>
                <w:rFonts w:ascii="Arial" w:hAnsi="Arial" w:cs="Arial"/>
                <w:szCs w:val="24"/>
              </w:rPr>
              <w:t>Officers to action as appropriate.</w:t>
            </w:r>
          </w:p>
          <w:p w:rsidR="004C696B" w:rsidRPr="007134AA" w:rsidRDefault="004C696B" w:rsidP="00CE3929">
            <w:pPr>
              <w:pStyle w:val="MainText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C696B" w:rsidRPr="007134AA" w:rsidRDefault="004C696B" w:rsidP="004C696B">
      <w:pPr>
        <w:pStyle w:val="MainText"/>
        <w:rPr>
          <w:rFonts w:ascii="Arial" w:hAnsi="Arial" w:cs="Arial"/>
          <w:szCs w:val="24"/>
        </w:rPr>
      </w:pPr>
    </w:p>
    <w:tbl>
      <w:tblPr>
        <w:tblW w:w="11164" w:type="dxa"/>
        <w:tblLook w:val="01E0" w:firstRow="1" w:lastRow="1" w:firstColumn="1" w:lastColumn="1" w:noHBand="0" w:noVBand="0"/>
      </w:tblPr>
      <w:tblGrid>
        <w:gridCol w:w="3408"/>
        <w:gridCol w:w="7756"/>
      </w:tblGrid>
      <w:tr w:rsidR="008133AC" w:rsidRPr="00BE75E8" w:rsidTr="008133AC">
        <w:tc>
          <w:tcPr>
            <w:tcW w:w="2802" w:type="dxa"/>
            <w:shd w:val="clear" w:color="auto" w:fill="auto"/>
          </w:tcPr>
          <w:p w:rsidR="008133AC" w:rsidRPr="00BE75E8" w:rsidRDefault="008133AC" w:rsidP="00CE3929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bookmarkStart w:id="0" w:name="OLE_LINK1"/>
            <w:bookmarkStart w:id="1" w:name="OLE_LINK2"/>
            <w:r w:rsidRPr="00BE75E8">
              <w:rPr>
                <w:rFonts w:ascii="Arial" w:hAnsi="Arial" w:cs="Arial"/>
                <w:b/>
                <w:szCs w:val="22"/>
              </w:rPr>
              <w:t>Contact officer:</w:t>
            </w:r>
            <w:r w:rsidRPr="00BE75E8"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6378" w:type="dxa"/>
            <w:shd w:val="clear" w:color="auto" w:fill="auto"/>
          </w:tcPr>
          <w:p w:rsidR="008133AC" w:rsidRPr="00BE75E8" w:rsidRDefault="008133AC" w:rsidP="00CE3929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 w:rsidRPr="00BE75E8">
              <w:rPr>
                <w:rFonts w:ascii="Arial" w:hAnsi="Arial" w:cs="Arial"/>
                <w:szCs w:val="22"/>
              </w:rPr>
              <w:t xml:space="preserve">Laura Caton </w:t>
            </w:r>
          </w:p>
        </w:tc>
      </w:tr>
      <w:tr w:rsidR="008133AC" w:rsidRPr="00BE75E8" w:rsidTr="008133AC">
        <w:tc>
          <w:tcPr>
            <w:tcW w:w="2802" w:type="dxa"/>
            <w:shd w:val="clear" w:color="auto" w:fill="auto"/>
          </w:tcPr>
          <w:p w:rsidR="008133AC" w:rsidRPr="00BE75E8" w:rsidRDefault="008133AC" w:rsidP="00CE3929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 w:rsidRPr="00BE75E8">
              <w:rPr>
                <w:rFonts w:ascii="Arial" w:hAnsi="Arial" w:cs="Arial"/>
                <w:b/>
                <w:szCs w:val="22"/>
              </w:rPr>
              <w:t>Position:</w:t>
            </w:r>
          </w:p>
        </w:tc>
        <w:tc>
          <w:tcPr>
            <w:tcW w:w="6378" w:type="dxa"/>
            <w:shd w:val="clear" w:color="auto" w:fill="auto"/>
          </w:tcPr>
          <w:p w:rsidR="008133AC" w:rsidRPr="00BE75E8" w:rsidRDefault="008133AC" w:rsidP="00CE3929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 w:rsidRPr="00BE75E8">
              <w:rPr>
                <w:rFonts w:ascii="Arial" w:hAnsi="Arial" w:cs="Arial"/>
                <w:szCs w:val="22"/>
              </w:rPr>
              <w:t>Senior Advisor</w:t>
            </w:r>
          </w:p>
        </w:tc>
      </w:tr>
      <w:tr w:rsidR="008133AC" w:rsidRPr="00BE75E8" w:rsidTr="008133AC">
        <w:tc>
          <w:tcPr>
            <w:tcW w:w="2802" w:type="dxa"/>
            <w:shd w:val="clear" w:color="auto" w:fill="auto"/>
          </w:tcPr>
          <w:p w:rsidR="008133AC" w:rsidRPr="00BE75E8" w:rsidRDefault="008133AC" w:rsidP="00CE3929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 w:rsidRPr="00BE75E8">
              <w:rPr>
                <w:rFonts w:ascii="Arial" w:hAnsi="Arial" w:cs="Arial"/>
                <w:b/>
                <w:szCs w:val="22"/>
              </w:rPr>
              <w:t>Phone no:</w:t>
            </w:r>
          </w:p>
        </w:tc>
        <w:tc>
          <w:tcPr>
            <w:tcW w:w="6378" w:type="dxa"/>
            <w:shd w:val="clear" w:color="auto" w:fill="auto"/>
          </w:tcPr>
          <w:p w:rsidR="008133AC" w:rsidRPr="00BE75E8" w:rsidRDefault="008133AC" w:rsidP="00CE3929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 w:rsidRPr="00BE75E8">
              <w:rPr>
                <w:rFonts w:ascii="Arial" w:hAnsi="Arial" w:cs="Arial"/>
                <w:szCs w:val="22"/>
              </w:rPr>
              <w:t>020 7664 3154</w:t>
            </w:r>
          </w:p>
        </w:tc>
      </w:tr>
      <w:tr w:rsidR="008133AC" w:rsidRPr="00BE75E8" w:rsidTr="008133AC">
        <w:tc>
          <w:tcPr>
            <w:tcW w:w="2802" w:type="dxa"/>
            <w:shd w:val="clear" w:color="auto" w:fill="auto"/>
          </w:tcPr>
          <w:p w:rsidR="008133AC" w:rsidRPr="00BE75E8" w:rsidRDefault="008133AC" w:rsidP="00CE3929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 w:rsidRPr="00BE75E8">
              <w:rPr>
                <w:rFonts w:ascii="Arial" w:hAnsi="Arial" w:cs="Arial"/>
                <w:b/>
                <w:szCs w:val="22"/>
              </w:rPr>
              <w:t>E-mail:</w:t>
            </w:r>
          </w:p>
        </w:tc>
        <w:tc>
          <w:tcPr>
            <w:tcW w:w="6378" w:type="dxa"/>
            <w:shd w:val="clear" w:color="auto" w:fill="auto"/>
          </w:tcPr>
          <w:p w:rsidR="008133AC" w:rsidRPr="00BE75E8" w:rsidRDefault="008133AC" w:rsidP="00CE3929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hyperlink r:id="rId9" w:history="1">
              <w:r w:rsidRPr="00BE75E8">
                <w:rPr>
                  <w:rStyle w:val="Hyperlink"/>
                  <w:rFonts w:ascii="Arial" w:hAnsi="Arial" w:cs="Arial"/>
                  <w:szCs w:val="22"/>
                </w:rPr>
                <w:t>laura.caton@local.gov.uk</w:t>
              </w:r>
            </w:hyperlink>
            <w:r w:rsidRPr="00BE75E8">
              <w:rPr>
                <w:rFonts w:ascii="Arial" w:hAnsi="Arial" w:cs="Arial"/>
                <w:szCs w:val="22"/>
              </w:rPr>
              <w:t xml:space="preserve"> </w:t>
            </w:r>
          </w:p>
        </w:tc>
      </w:tr>
    </w:tbl>
    <w:p w:rsidR="004C696B" w:rsidRDefault="004C696B" w:rsidP="008133AC">
      <w:bookmarkStart w:id="2" w:name="_GoBack"/>
      <w:bookmarkEnd w:id="0"/>
      <w:bookmarkEnd w:id="1"/>
      <w:bookmarkEnd w:id="2"/>
    </w:p>
    <w:sectPr w:rsidR="004C696B" w:rsidSect="004C696B">
      <w:headerReference w:type="default" r:id="rId10"/>
      <w:pgSz w:w="11906" w:h="16838"/>
      <w:pgMar w:top="1440" w:right="1440" w:bottom="1440" w:left="1440" w:header="14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BCD" w:rsidRDefault="00106BCD" w:rsidP="004C696B">
      <w:r>
        <w:separator/>
      </w:r>
    </w:p>
  </w:endnote>
  <w:endnote w:type="continuationSeparator" w:id="0">
    <w:p w:rsidR="00106BCD" w:rsidRDefault="00106BCD" w:rsidP="004C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BCD" w:rsidRDefault="00106BCD" w:rsidP="004C696B">
      <w:r>
        <w:separator/>
      </w:r>
    </w:p>
  </w:footnote>
  <w:footnote w:type="continuationSeparator" w:id="0">
    <w:p w:rsidR="00106BCD" w:rsidRDefault="00106BCD" w:rsidP="004C6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751"/>
      <w:gridCol w:w="3491"/>
    </w:tblGrid>
    <w:tr w:rsidR="004C696B" w:rsidTr="00CE3929">
      <w:tc>
        <w:tcPr>
          <w:tcW w:w="5778" w:type="dxa"/>
          <w:vMerge w:val="restart"/>
        </w:tcPr>
        <w:p w:rsidR="004C696B" w:rsidRDefault="004C696B" w:rsidP="00CE3929">
          <w:pPr>
            <w:pStyle w:val="Header"/>
          </w:pPr>
          <w:r>
            <w:rPr>
              <w:noProof/>
            </w:rPr>
            <w:drawing>
              <wp:inline distT="0" distB="0" distL="0" distR="0" wp14:anchorId="43F05722" wp14:editId="764B862F">
                <wp:extent cx="1236345" cy="734060"/>
                <wp:effectExtent l="0" t="0" r="1905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34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9" w:type="dxa"/>
        </w:tcPr>
        <w:p w:rsidR="004C696B" w:rsidRPr="007134AA" w:rsidRDefault="004C696B" w:rsidP="00CE3929">
          <w:pPr>
            <w:pStyle w:val="Header"/>
            <w:rPr>
              <w:b/>
            </w:rPr>
          </w:pPr>
          <w:r w:rsidRPr="007134AA">
            <w:rPr>
              <w:rFonts w:ascii="Arial" w:hAnsi="Arial" w:cs="Arial"/>
              <w:b/>
              <w:szCs w:val="24"/>
            </w:rPr>
            <w:t xml:space="preserve">Culture, Tourism and Sport Board </w:t>
          </w:r>
        </w:p>
      </w:tc>
    </w:tr>
    <w:tr w:rsidR="004C696B" w:rsidTr="00CE3929">
      <w:trPr>
        <w:trHeight w:val="450"/>
      </w:trPr>
      <w:tc>
        <w:tcPr>
          <w:tcW w:w="5778" w:type="dxa"/>
          <w:vMerge/>
        </w:tcPr>
        <w:p w:rsidR="004C696B" w:rsidRDefault="004C696B" w:rsidP="00CE3929">
          <w:pPr>
            <w:pStyle w:val="Header"/>
          </w:pPr>
        </w:p>
      </w:tc>
      <w:tc>
        <w:tcPr>
          <w:tcW w:w="3509" w:type="dxa"/>
        </w:tcPr>
        <w:p w:rsidR="004C696B" w:rsidRPr="007134AA" w:rsidRDefault="004C696B" w:rsidP="00CE3929">
          <w:pPr>
            <w:pStyle w:val="Header"/>
            <w:spacing w:before="60"/>
            <w:rPr>
              <w:rFonts w:ascii="Arial" w:hAnsi="Arial"/>
              <w:szCs w:val="24"/>
            </w:rPr>
          </w:pPr>
          <w:r w:rsidRPr="007134AA">
            <w:rPr>
              <w:rFonts w:ascii="Arial" w:hAnsi="Arial"/>
              <w:szCs w:val="24"/>
            </w:rPr>
            <w:t>6 February 2014</w:t>
          </w:r>
        </w:p>
      </w:tc>
    </w:tr>
    <w:tr w:rsidR="004C696B" w:rsidTr="00CE3929">
      <w:trPr>
        <w:trHeight w:val="698"/>
      </w:trPr>
      <w:tc>
        <w:tcPr>
          <w:tcW w:w="5778" w:type="dxa"/>
          <w:vMerge/>
        </w:tcPr>
        <w:p w:rsidR="004C696B" w:rsidRDefault="004C696B" w:rsidP="00CE3929">
          <w:pPr>
            <w:pStyle w:val="Header"/>
          </w:pPr>
        </w:p>
      </w:tc>
      <w:tc>
        <w:tcPr>
          <w:tcW w:w="3509" w:type="dxa"/>
          <w:vAlign w:val="bottom"/>
        </w:tcPr>
        <w:p w:rsidR="004C696B" w:rsidRPr="0079133C" w:rsidRDefault="004C696B" w:rsidP="00CE3929">
          <w:pPr>
            <w:pStyle w:val="Header"/>
            <w:spacing w:before="60"/>
            <w:rPr>
              <w:rFonts w:ascii="Arial" w:hAnsi="Arial" w:cs="Arial"/>
              <w:b/>
              <w:sz w:val="24"/>
              <w:szCs w:val="24"/>
            </w:rPr>
          </w:pPr>
        </w:p>
      </w:tc>
    </w:tr>
  </w:tbl>
  <w:p w:rsidR="004C696B" w:rsidRDefault="004C69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01E1E"/>
    <w:multiLevelType w:val="hybridMultilevel"/>
    <w:tmpl w:val="93B02B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512AC"/>
    <w:multiLevelType w:val="multilevel"/>
    <w:tmpl w:val="9DECD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6B"/>
    <w:rsid w:val="00106BCD"/>
    <w:rsid w:val="00370C75"/>
    <w:rsid w:val="003F03C6"/>
    <w:rsid w:val="004C696B"/>
    <w:rsid w:val="008133AC"/>
    <w:rsid w:val="00C613B6"/>
    <w:rsid w:val="00E1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96B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 Text"/>
    <w:basedOn w:val="Normal"/>
    <w:link w:val="MainTextChar"/>
    <w:rsid w:val="004C696B"/>
    <w:pPr>
      <w:spacing w:line="280" w:lineRule="exact"/>
    </w:pPr>
  </w:style>
  <w:style w:type="character" w:styleId="Hyperlink">
    <w:name w:val="Hyperlink"/>
    <w:rsid w:val="004C696B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C69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696B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C69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96B"/>
    <w:rPr>
      <w:rFonts w:ascii="Frutiger 45 Light" w:eastAsia="Times New Roman" w:hAnsi="Frutiger 45 Light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96B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4C696B"/>
    <w:pPr>
      <w:ind w:left="720"/>
      <w:contextualSpacing/>
    </w:pPr>
  </w:style>
  <w:style w:type="character" w:customStyle="1" w:styleId="MainTextChar">
    <w:name w:val="Main Text Char"/>
    <w:link w:val="MainText"/>
    <w:rsid w:val="008133AC"/>
    <w:rPr>
      <w:rFonts w:ascii="Frutiger 45 Light" w:eastAsia="Times New Roman" w:hAnsi="Frutiger 45 Light" w:cs="Times New Roman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96B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 Text"/>
    <w:basedOn w:val="Normal"/>
    <w:link w:val="MainTextChar"/>
    <w:rsid w:val="004C696B"/>
    <w:pPr>
      <w:spacing w:line="280" w:lineRule="exact"/>
    </w:pPr>
  </w:style>
  <w:style w:type="character" w:styleId="Hyperlink">
    <w:name w:val="Hyperlink"/>
    <w:rsid w:val="004C696B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C69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696B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C69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96B"/>
    <w:rPr>
      <w:rFonts w:ascii="Frutiger 45 Light" w:eastAsia="Times New Roman" w:hAnsi="Frutiger 45 Light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96B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4C696B"/>
    <w:pPr>
      <w:ind w:left="720"/>
      <w:contextualSpacing/>
    </w:pPr>
  </w:style>
  <w:style w:type="character" w:customStyle="1" w:styleId="MainTextChar">
    <w:name w:val="Main Text Char"/>
    <w:link w:val="MainText"/>
    <w:rsid w:val="008133AC"/>
    <w:rPr>
      <w:rFonts w:ascii="Frutiger 45 Light" w:eastAsia="Times New Roman" w:hAnsi="Frutiger 45 Light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speeches/culture-secretary-maria-miller-keynote-arts-and-culture-spee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ura.caton@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Davidson</dc:creator>
  <cp:lastModifiedBy>Donna Davidson</cp:lastModifiedBy>
  <cp:revision>1</cp:revision>
  <dcterms:created xsi:type="dcterms:W3CDTF">2014-01-30T16:14:00Z</dcterms:created>
  <dcterms:modified xsi:type="dcterms:W3CDTF">2014-01-30T17:02:00Z</dcterms:modified>
</cp:coreProperties>
</file>

<file path=docProps/custom.xml><?xml version="1.0" encoding="utf-8"?>
<op:Properties xmlns:op="http://schemas.openxmlformats.org/officeDocument/2006/custom-properties"/>
</file>